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B4" w:rsidRDefault="00FC005F">
      <w:pPr>
        <w:pStyle w:val="Heading1"/>
      </w:pPr>
      <w:bookmarkStart w:id="0" w:name="_GoBack"/>
      <w:bookmarkEnd w:id="0"/>
      <w:r>
        <w:t xml:space="preserve">Summary </w:t>
      </w:r>
      <w:proofErr w:type="gramStart"/>
      <w:r>
        <w:t>Of</w:t>
      </w:r>
      <w:proofErr w:type="gramEnd"/>
      <w:r>
        <w:t xml:space="preserve"> Strengths and Challenges</w:t>
      </w:r>
    </w:p>
    <w:p w:rsidR="00AF59B4" w:rsidRDefault="00FC005F">
      <w:pPr>
        <w:pStyle w:val="Heading2"/>
      </w:pPr>
      <w: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8"/>
        <w:gridCol w:w="1602"/>
      </w:tblGrid>
      <w:tr w:rsidR="00AF59B4"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F59B4" w:rsidRDefault="00FC005F">
            <w:r>
              <w:rPr>
                <w:b/>
                <w:shd w:val="clear" w:color="auto" w:fill="DCE1E7"/>
              </w:rPr>
              <w:t>Strength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F59B4" w:rsidRDefault="00FC005F">
            <w:r>
              <w:rPr>
                <w:b/>
                <w:shd w:val="clear" w:color="auto" w:fill="DCE1E7"/>
              </w:rPr>
              <w:t>Consideration In Plan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All students participated in required physical education courses.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Use a variety of assessments (including diagnostic, formative, and summative) to monitor student learning and adjust programs and instructional practices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 xml:space="preserve">Align curricular materials and lesson plans to the PA Standards. A dialogue with IU 18 </w:t>
            </w:r>
            <w:proofErr w:type="gramStart"/>
            <w:r>
              <w:t>has been s</w:t>
            </w:r>
            <w:r>
              <w:t>tarted</w:t>
            </w:r>
            <w:proofErr w:type="gramEnd"/>
            <w:r>
              <w:t xml:space="preserve"> and all grades will have focus standards that are aligned to PA standards. We started in grade 3 for the 2022-2023 school </w:t>
            </w:r>
            <w:proofErr w:type="gramStart"/>
            <w:r>
              <w:t>year and will continue to for three years</w:t>
            </w:r>
            <w:proofErr w:type="gramEnd"/>
            <w:r>
              <w:t xml:space="preserve"> and will move on to grade 4 for the 2023-2024 school year.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Implement an evidence</w:t>
            </w:r>
            <w:r>
              <w:t>-based system of school-wide positive behavior interventions and supports. The School-Wide behavior program will assist in helping students understand their responsibility in the teaching and learning process.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Implement a multi-tiered system of support</w:t>
            </w:r>
            <w:r>
              <w:t xml:space="preserve"> for academics and behavior. We will implement a serious writing program that begins in grades K-6 will be implemented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100% English Learners met or exceeded statewide goal in Math/Algebra Standard Demonstrating Growth.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100% of Students with Disabilities exceeded performance standard in Career Standards Benchmark.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61% of fifth-grade ELA students maintained or exceeded their baseline score BOY to MOY.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54% of third-grade math students maintained or exceeded their ba</w:t>
            </w:r>
            <w:r>
              <w:t>seline score BOY to MOY.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58% of fifth-grade math students maintained or exceeded their baseline score BOY to MOY.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78% of Algebra I students maintained or exceeded their baseline score BOY to MOY.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83% of eighth-grade math students with disabilit</w:t>
            </w:r>
            <w:r>
              <w:t>ies maintained or exceeded their baseline score BOY to MOY.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proofErr w:type="gramStart"/>
            <w:r>
              <w:t>Economically-disadvantaged</w:t>
            </w:r>
            <w:proofErr w:type="gramEnd"/>
            <w:r>
              <w:t xml:space="preserve"> students showed growth for Interim Goal/Improvement Target.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100% of students exceeded the state average of 87.9% on the career-standard benchmark using Choices 360 grades K-8.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lastRenderedPageBreak/>
              <w:t>Foster a culture of high expectations for success for all students, educators, families, and community members. We need more family sup</w:t>
            </w:r>
            <w:r>
              <w:t xml:space="preserve">port and help from outside agencies.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 xml:space="preserve">Grade 8 students with disabilities in ELA were 100% below basic in 2021 and it went down to 41.7% in 2022.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All Hispanic students met or exceeded the growth indicator in math for 2022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</w:tbl>
    <w:p w:rsidR="00AF59B4" w:rsidRDefault="00FC005F">
      <w:r>
        <w:br/>
      </w:r>
    </w:p>
    <w:p w:rsidR="00AF59B4" w:rsidRDefault="00FC005F">
      <w:pPr>
        <w:pStyle w:val="Heading2"/>
      </w:pPr>
      <w:r>
        <w:t>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2"/>
        <w:gridCol w:w="1878"/>
      </w:tblGrid>
      <w:tr w:rsidR="00AF59B4">
        <w:tc>
          <w:tcPr>
            <w:tcW w:w="0" w:type="auto"/>
            <w:shd w:val="clear" w:color="auto" w:fill="DCE1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9B4" w:rsidRDefault="00FC005F">
            <w:r>
              <w:rPr>
                <w:b/>
                <w:shd w:val="clear" w:color="auto" w:fill="DCE1E7"/>
              </w:rPr>
              <w:t>Challeng</w:t>
            </w:r>
            <w:r>
              <w:rPr>
                <w:b/>
                <w:shd w:val="clear" w:color="auto" w:fill="DCE1E7"/>
              </w:rPr>
              <w:t>e</w:t>
            </w:r>
          </w:p>
        </w:tc>
        <w:tc>
          <w:tcPr>
            <w:tcW w:w="0" w:type="auto"/>
            <w:shd w:val="clear" w:color="auto" w:fill="DCE1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F59B4" w:rsidRDefault="00FC005F">
            <w:r>
              <w:rPr>
                <w:b/>
                <w:shd w:val="clear" w:color="auto" w:fill="DCE1E7"/>
              </w:rPr>
              <w:t>Consideration In Plan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 xml:space="preserve">Use systematic, collaborative planning processes to ensure instruction is coordinated, aligned, and evidence-based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Collectively shape the vision for continuous improvement of teaching and learning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Identify professional learning needs through analysis of a variety of data at every grade level.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Use multiple professional learning designs to support the learning needs of staff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 fourth-grade ELA students with disabilities exceeded their baseline score BOY to MOY.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The White student subgroup failed to meet the statewide goal/interim target in Mathematics/Algebra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The Economically Disadvantages students failed to meet the statewide goal/interim target in Mathematics/Algebra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60% of fifth-grade math students with disabilities did not maintain or exceed their baseline score BOY to MOY.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proofErr w:type="gramStart"/>
            <w:r>
              <w:t>All student groups did n</w:t>
            </w:r>
            <w:r>
              <w:t>ot meet</w:t>
            </w:r>
            <w:proofErr w:type="gramEnd"/>
            <w:r>
              <w:t xml:space="preserve"> Interim Goal/Improvement Target by 12.3%.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 xml:space="preserve">Even though all students participate in Physical Education courses, mental health issues need to </w:t>
            </w:r>
            <w:proofErr w:type="gramStart"/>
            <w:r>
              <w:t>be prioritized</w:t>
            </w:r>
            <w:proofErr w:type="gramEnd"/>
            <w:r>
              <w:t>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Although we reached 100% of students exceeding performance standard in Career Standa</w:t>
            </w:r>
            <w:r>
              <w:t>rds Benchmark, we would like to incorporate additional career programs.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Grade 3 ELA students with disabilities scored 40 % below basic in 2021 and it increased to 80% below basic in 2022.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No</w:t>
            </w:r>
          </w:p>
        </w:tc>
      </w:tr>
      <w:tr w:rsidR="00AF59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Grade 4 ELA Hispanic students were well below the growth ind</w:t>
            </w:r>
            <w:r>
              <w:t>icator for 2022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9B4" w:rsidRDefault="00FC005F">
            <w:r>
              <w:t>Yes</w:t>
            </w:r>
          </w:p>
        </w:tc>
      </w:tr>
    </w:tbl>
    <w:p w:rsidR="00AF59B4" w:rsidRDefault="00FC005F">
      <w:pPr>
        <w:pStyle w:val="Heading2"/>
      </w:pPr>
      <w:r>
        <w:lastRenderedPageBreak/>
        <w:t>Most Notable Observations/Patterns</w:t>
      </w:r>
    </w:p>
    <w:p w:rsidR="00AF59B4" w:rsidRDefault="00FC005F">
      <w:r>
        <w:t>ELA students in grade 4 throughout multiple subgroups failed to meet the growth indicator.</w:t>
      </w:r>
    </w:p>
    <w:sectPr w:rsidR="00AF59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B4"/>
    <w:rsid w:val="00AF59B4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F26DA-B25B-4D8F-8061-2B1057A4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Schadder</dc:creator>
  <cp:lastModifiedBy>MEGAN LABUDA</cp:lastModifiedBy>
  <cp:revision>2</cp:revision>
  <dcterms:created xsi:type="dcterms:W3CDTF">2023-10-15T00:00:00Z</dcterms:created>
  <dcterms:modified xsi:type="dcterms:W3CDTF">2023-10-15T00:00:00Z</dcterms:modified>
</cp:coreProperties>
</file>